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8A" w:rsidRDefault="0016388A" w:rsidP="0016388A">
      <w:pPr>
        <w:jc w:val="center"/>
      </w:pPr>
    </w:p>
    <w:p w:rsidR="0016388A" w:rsidRDefault="0016388A" w:rsidP="0016388A">
      <w:pPr>
        <w:jc w:val="center"/>
        <w:rPr>
          <w:b/>
        </w:rPr>
      </w:pPr>
      <w:r>
        <w:rPr>
          <w:b/>
        </w:rPr>
        <w:t>Government Response to Opposition Views on the Proposal to Establish a Constitutional Convention</w:t>
      </w:r>
    </w:p>
    <w:p w:rsidR="0016388A" w:rsidRDefault="0016388A" w:rsidP="0016388A"/>
    <w:p w:rsidR="0016388A" w:rsidRDefault="0016388A" w:rsidP="0016388A">
      <w:pPr>
        <w:rPr>
          <w:b/>
        </w:rPr>
      </w:pPr>
      <w:r>
        <w:rPr>
          <w:b/>
        </w:rPr>
        <w:t>Introduction</w:t>
      </w:r>
    </w:p>
    <w:p w:rsidR="0016388A" w:rsidRDefault="0016388A" w:rsidP="0016388A"/>
    <w:p w:rsidR="0016388A" w:rsidRDefault="0016388A" w:rsidP="0016388A">
      <w:r>
        <w:t>The Government published its proposals for the establishment of a Constitutional Convention on February 28</w:t>
      </w:r>
      <w:r>
        <w:rPr>
          <w:vertAlign w:val="superscript"/>
        </w:rPr>
        <w:t>th</w:t>
      </w:r>
      <w:r>
        <w:t>, following an initial consultation with Opposition representatives.  It has since received and reviewed observations on those proposals.</w:t>
      </w:r>
    </w:p>
    <w:p w:rsidR="0016388A" w:rsidRDefault="0016388A" w:rsidP="0016388A"/>
    <w:p w:rsidR="0016388A" w:rsidRDefault="0016388A" w:rsidP="0016388A">
      <w:r>
        <w:t xml:space="preserve">The main issues raised and the Government’s </w:t>
      </w:r>
      <w:proofErr w:type="gramStart"/>
      <w:r>
        <w:t>response are</w:t>
      </w:r>
      <w:proofErr w:type="gramEnd"/>
      <w:r>
        <w:t xml:space="preserve"> set out below.</w:t>
      </w:r>
    </w:p>
    <w:p w:rsidR="0016388A" w:rsidRDefault="0016388A" w:rsidP="0016388A"/>
    <w:p w:rsidR="0016388A" w:rsidRDefault="0016388A" w:rsidP="0016388A">
      <w:r>
        <w:t xml:space="preserve">The Government now proposes to proceed with the establishment of a Constitutional Convention and to propose the necessary resolutions in the </w:t>
      </w:r>
      <w:proofErr w:type="spellStart"/>
      <w:r>
        <w:t>Oireachtas</w:t>
      </w:r>
      <w:proofErr w:type="spellEnd"/>
      <w:r>
        <w:t xml:space="preserve"> as soon as is possible in the current term.</w:t>
      </w:r>
    </w:p>
    <w:p w:rsidR="0016388A" w:rsidRDefault="0016388A" w:rsidP="0016388A"/>
    <w:p w:rsidR="0016388A" w:rsidRDefault="0016388A" w:rsidP="0016388A">
      <w:pPr>
        <w:rPr>
          <w:b/>
        </w:rPr>
      </w:pPr>
      <w:r>
        <w:rPr>
          <w:b/>
        </w:rPr>
        <w:t>Key Issues Raised and Government Response</w:t>
      </w:r>
    </w:p>
    <w:p w:rsidR="0016388A" w:rsidRDefault="0016388A" w:rsidP="0016388A"/>
    <w:p w:rsidR="0016388A" w:rsidRDefault="0016388A" w:rsidP="0016388A">
      <w:pPr>
        <w:rPr>
          <w:u w:val="single"/>
        </w:rPr>
      </w:pPr>
      <w:r>
        <w:rPr>
          <w:u w:val="single"/>
        </w:rPr>
        <w:t>Structure and Operation of the Convention</w:t>
      </w:r>
    </w:p>
    <w:p w:rsidR="0016388A" w:rsidRDefault="0016388A" w:rsidP="0016388A"/>
    <w:p w:rsidR="0016388A" w:rsidRDefault="0016388A" w:rsidP="0016388A">
      <w:r>
        <w:t xml:space="preserve">This will be a matter for the Convention itself to determine.   </w:t>
      </w:r>
    </w:p>
    <w:p w:rsidR="0016388A" w:rsidRDefault="0016388A" w:rsidP="0016388A"/>
    <w:p w:rsidR="0016388A" w:rsidRDefault="0016388A" w:rsidP="0016388A">
      <w:r>
        <w:t>The Government has put arrangements in train to provide a secretariat, accommodation and a budget (€300,000 in 2012) to support the Convention.</w:t>
      </w:r>
    </w:p>
    <w:p w:rsidR="0016388A" w:rsidRDefault="0016388A" w:rsidP="0016388A"/>
    <w:p w:rsidR="0016388A" w:rsidRDefault="0016388A" w:rsidP="0016388A">
      <w:r>
        <w:t>While the secretariat will be relatively small, the issue of whether young unemployed people could be given an opportunity to work on the Convention (</w:t>
      </w:r>
      <w:proofErr w:type="spellStart"/>
      <w:r>
        <w:t>eg</w:t>
      </w:r>
      <w:proofErr w:type="spellEnd"/>
      <w:r>
        <w:t xml:space="preserve"> via the </w:t>
      </w:r>
      <w:smartTag w:uri="urn:schemas-microsoft-com:office:smarttags" w:element="place">
        <w:smartTag w:uri="urn:schemas-microsoft-com:office:smarttags" w:element="PlaceName">
          <w:r>
            <w:t>Job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programme) will be considered.</w:t>
      </w:r>
    </w:p>
    <w:p w:rsidR="0016388A" w:rsidRDefault="0016388A" w:rsidP="0016388A"/>
    <w:p w:rsidR="0016388A" w:rsidRDefault="0016388A" w:rsidP="0016388A">
      <w:r>
        <w:t>It is anticipated that the members will be able to draw on secretarial support, training/education and expert advice as required.</w:t>
      </w:r>
    </w:p>
    <w:p w:rsidR="0016388A" w:rsidRDefault="0016388A" w:rsidP="0016388A"/>
    <w:p w:rsidR="0016388A" w:rsidRDefault="0016388A" w:rsidP="0016388A">
      <w:r>
        <w:t>Travel and subsistence expenses of citizen members will be reimbursed.</w:t>
      </w:r>
    </w:p>
    <w:p w:rsidR="0016388A" w:rsidRDefault="0016388A" w:rsidP="0016388A"/>
    <w:p w:rsidR="0016388A" w:rsidRDefault="0016388A" w:rsidP="0016388A">
      <w:r>
        <w:t>Provision will also be made by the secretariat for the establishment of a website with the capacity to widely disseminate information, provide interactivity with citizens at home and abroad and broadcast proceedings online as required.</w:t>
      </w:r>
    </w:p>
    <w:p w:rsidR="0016388A" w:rsidRDefault="0016388A" w:rsidP="0016388A"/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  <w:r>
        <w:rPr>
          <w:rFonts w:cs="Courier"/>
          <w:color w:val="000000"/>
          <w:u w:val="single"/>
        </w:rPr>
        <w:t xml:space="preserve">Insufficient Timeframe 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Concerns have been expressed that the Convention will have insufficient time to complete its work.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 xml:space="preserve">The Government’s view is that the proposed work programme and timeframe are appropriate.  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It will of course review this in the light of experience, including in consultation with Opposition representatives.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  <w:r>
        <w:rPr>
          <w:rFonts w:cs="Courier"/>
          <w:color w:val="000000"/>
          <w:u w:val="single"/>
        </w:rPr>
        <w:t>Chairperson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lastRenderedPageBreak/>
        <w:t xml:space="preserve">The Government will seek consensus on the nomination of a Chairperson, in the context of the proposed resolution of the Houses of the </w:t>
      </w:r>
      <w:proofErr w:type="spellStart"/>
      <w:r>
        <w:rPr>
          <w:rFonts w:cs="Courier"/>
          <w:color w:val="000000"/>
        </w:rPr>
        <w:t>Oireachtas</w:t>
      </w:r>
      <w:proofErr w:type="spellEnd"/>
      <w:r>
        <w:rPr>
          <w:rFonts w:cs="Courier"/>
          <w:color w:val="000000"/>
        </w:rPr>
        <w:t>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  <w:r>
        <w:rPr>
          <w:rFonts w:cs="Courier"/>
          <w:color w:val="000000"/>
          <w:u w:val="single"/>
        </w:rPr>
        <w:t>Additional Topics for Consideration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The Government remains of the view that the topics for discussion should be as outlined in the paper published on February 28</w:t>
      </w:r>
      <w:r>
        <w:rPr>
          <w:rFonts w:cs="Courier"/>
          <w:color w:val="000000"/>
          <w:vertAlign w:val="superscript"/>
        </w:rPr>
        <w:t>th</w:t>
      </w:r>
      <w:r>
        <w:rPr>
          <w:rFonts w:cs="Courier"/>
          <w:color w:val="000000"/>
        </w:rPr>
        <w:t>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It would, however, be prepared to consider whether other topics could be considered at a later date, in the light of experience.  The Taoiseach will consult with Opposition representatives and the Chair on the Convention at the appropriate time.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  <w:r>
        <w:rPr>
          <w:rFonts w:cs="Courier"/>
          <w:color w:val="000000"/>
          <w:u w:val="single"/>
        </w:rPr>
        <w:t>The Role (including Membership and Representation) of Interest Groups or Other Specified Groups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 xml:space="preserve">A number of views were expressed that interest groups or specific sections of society should be represented at the Convention.  Examples included vulnerable, disadvantaged or marginalised groups, children, </w:t>
      </w:r>
      <w:proofErr w:type="gramStart"/>
      <w:r>
        <w:rPr>
          <w:rFonts w:cs="Courier"/>
          <w:color w:val="000000"/>
        </w:rPr>
        <w:t>people</w:t>
      </w:r>
      <w:proofErr w:type="gramEnd"/>
      <w:r>
        <w:rPr>
          <w:rFonts w:cs="Courier"/>
          <w:color w:val="000000"/>
        </w:rPr>
        <w:t xml:space="preserve"> from </w:t>
      </w:r>
      <w:smartTag w:uri="urn:schemas-microsoft-com:office:smarttags" w:element="country-region">
        <w:r>
          <w:rPr>
            <w:rFonts w:cs="Courier"/>
            <w:color w:val="000000"/>
          </w:rPr>
          <w:t>Northern Ireland</w:t>
        </w:r>
      </w:smartTag>
      <w:r>
        <w:rPr>
          <w:rFonts w:cs="Courier"/>
          <w:color w:val="000000"/>
        </w:rPr>
        <w:t xml:space="preserve"> (including especially Northern unionists), the </w:t>
      </w:r>
      <w:proofErr w:type="spellStart"/>
      <w:r>
        <w:rPr>
          <w:rFonts w:cs="Courier"/>
          <w:color w:val="000000"/>
        </w:rPr>
        <w:t>diaspora</w:t>
      </w:r>
      <w:proofErr w:type="spellEnd"/>
      <w:r>
        <w:rPr>
          <w:rFonts w:cs="Courier"/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cs="Courier"/>
              <w:color w:val="000000"/>
            </w:rPr>
            <w:t>Ireland</w:t>
          </w:r>
        </w:smartTag>
      </w:smartTag>
      <w:r>
        <w:rPr>
          <w:rFonts w:cs="Courier"/>
          <w:color w:val="000000"/>
        </w:rPr>
        <w:t>’s newest citizens.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The Government is firmly of the view that the Convention should be composed of ordinary citizens and elected representatives, as set out in the paper published on February 28</w:t>
      </w:r>
      <w:r>
        <w:rPr>
          <w:rFonts w:cs="Courier"/>
          <w:color w:val="000000"/>
          <w:vertAlign w:val="superscript"/>
        </w:rPr>
        <w:t>th</w:t>
      </w:r>
      <w:r>
        <w:rPr>
          <w:rFonts w:cs="Courier"/>
          <w:color w:val="000000"/>
        </w:rPr>
        <w:t>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It is not practical to accommodate as members, in a fair and representative manner, all of the groups or sections of society that have been proposed.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However, it is anticipated that interest groups would be able to interact with the Convention, including by making submissions, and that the Chair and Members would be anxious to hear from a representative spectrum of opinion in carrying out their work.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 xml:space="preserve">There is specific provision for representation, on an inclusive basis, from </w:t>
      </w:r>
      <w:smartTag w:uri="urn:schemas-microsoft-com:office:smarttags" w:element="country-region">
        <w:smartTag w:uri="urn:schemas-microsoft-com:office:smarttags" w:element="place">
          <w:r>
            <w:rPr>
              <w:rFonts w:cs="Courier"/>
              <w:color w:val="000000"/>
            </w:rPr>
            <w:t>Northern Ireland</w:t>
          </w:r>
        </w:smartTag>
      </w:smartTag>
      <w:r>
        <w:rPr>
          <w:rFonts w:cs="Courier"/>
          <w:color w:val="000000"/>
        </w:rPr>
        <w:t xml:space="preserve">.  It is also proposed that there would be active engagement with the </w:t>
      </w:r>
      <w:proofErr w:type="spellStart"/>
      <w:r>
        <w:rPr>
          <w:rFonts w:cs="Courier"/>
          <w:color w:val="000000"/>
        </w:rPr>
        <w:t>diaspora</w:t>
      </w:r>
      <w:proofErr w:type="spellEnd"/>
      <w:r>
        <w:rPr>
          <w:rFonts w:cs="Courier"/>
          <w:color w:val="000000"/>
        </w:rPr>
        <w:t>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  <w:r>
        <w:rPr>
          <w:rFonts w:cs="Courier"/>
          <w:color w:val="000000"/>
          <w:u w:val="single"/>
        </w:rPr>
        <w:t>The Use of the Electoral Register and/or Polling Company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The approach proposed is the fairest and most effective way of selecting a representative group of 66 citizens to serve on the Convention.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The selection process will be overseen by the independent Chair.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  <w:r>
        <w:rPr>
          <w:rFonts w:cs="Courier"/>
          <w:color w:val="000000"/>
          <w:u w:val="single"/>
        </w:rPr>
        <w:t>Public Participation in Setting Future Agendas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 xml:space="preserve">The process of establishment of the Convention and its actual operation are matters of public debate and an important innovation in public life.  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 xml:space="preserve">On the assumption that the Convention successfully carries out the work programme assigned to it by the </w:t>
      </w:r>
      <w:proofErr w:type="spellStart"/>
      <w:r>
        <w:rPr>
          <w:rFonts w:cs="Courier"/>
          <w:color w:val="000000"/>
        </w:rPr>
        <w:t>Oireachtas</w:t>
      </w:r>
      <w:proofErr w:type="spellEnd"/>
      <w:r>
        <w:rPr>
          <w:rFonts w:cs="Courier"/>
          <w:color w:val="000000"/>
        </w:rPr>
        <w:t>, it seems likely that the question of its future agenda will be the subject of much further public debate.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  <w:r>
        <w:rPr>
          <w:rFonts w:cs="Courier"/>
          <w:color w:val="000000"/>
          <w:u w:val="single"/>
        </w:rPr>
        <w:t>Commitment to Act on Recommendations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r>
        <w:t xml:space="preserve">The Government will commit to giving a public response, through the </w:t>
      </w:r>
      <w:proofErr w:type="spellStart"/>
      <w:r>
        <w:t>Oireachtas</w:t>
      </w:r>
      <w:proofErr w:type="spellEnd"/>
      <w:r>
        <w:t xml:space="preserve">, to each recommendation from the Convention within four months. It will arrange for a debate in the </w:t>
      </w:r>
      <w:proofErr w:type="spellStart"/>
      <w:r>
        <w:t>Oireachtas</w:t>
      </w:r>
      <w:proofErr w:type="spellEnd"/>
      <w:r>
        <w:t xml:space="preserve"> on that response in each case.</w:t>
      </w:r>
    </w:p>
    <w:p w:rsidR="0016388A" w:rsidRDefault="0016388A" w:rsidP="0016388A"/>
    <w:p w:rsidR="0016388A" w:rsidRDefault="0016388A" w:rsidP="0016388A">
      <w:r>
        <w:t>In the event the Government accepts a recommendation that the Constitution be amended, the Government’s public response will include a timeframe for the holding of a referendum.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  <w:u w:val="single"/>
        </w:rPr>
      </w:pPr>
      <w:r>
        <w:rPr>
          <w:rFonts w:cs="Courier"/>
          <w:color w:val="000000"/>
          <w:u w:val="single"/>
        </w:rPr>
        <w:t xml:space="preserve">Reference to the Good Friday Agreement and the </w:t>
      </w:r>
      <w:smartTag w:uri="urn:schemas-microsoft-com:office:smarttags" w:element="place">
        <w:r>
          <w:rPr>
            <w:rFonts w:cs="Courier"/>
            <w:color w:val="000000"/>
            <w:u w:val="single"/>
          </w:rPr>
          <w:t>St Andrews</w:t>
        </w:r>
      </w:smartTag>
      <w:r>
        <w:rPr>
          <w:rFonts w:cs="Courier"/>
          <w:color w:val="000000"/>
          <w:u w:val="single"/>
        </w:rPr>
        <w:t xml:space="preserve"> Agreement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 xml:space="preserve">The Government agrees that the Good Friday Agreement and the St Andrews Agreement are fundamental to the changed relationships on the </w:t>
      </w:r>
      <w:smartTag w:uri="urn:schemas-microsoft-com:office:smarttags" w:element="PlaceType">
        <w:r>
          <w:rPr>
            <w:rFonts w:cs="Courier"/>
            <w:color w:val="000000"/>
          </w:rPr>
          <w:t>island</w:t>
        </w:r>
      </w:smartTag>
      <w:r>
        <w:rPr>
          <w:rFonts w:cs="Courier"/>
          <w:color w:val="000000"/>
        </w:rPr>
        <w:t xml:space="preserve"> of </w:t>
      </w:r>
      <w:smartTag w:uri="urn:schemas-microsoft-com:office:smarttags" w:element="PlaceName">
        <w:r>
          <w:rPr>
            <w:rFonts w:cs="Courier"/>
            <w:color w:val="000000"/>
          </w:rPr>
          <w:t>Ireland</w:t>
        </w:r>
      </w:smartTag>
      <w:r>
        <w:rPr>
          <w:rFonts w:cs="Courier"/>
          <w:color w:val="000000"/>
        </w:rPr>
        <w:t xml:space="preserve"> and form the cornerstone for the future development of those relationships, especially with </w:t>
      </w:r>
      <w:smartTag w:uri="urn:schemas-microsoft-com:office:smarttags" w:element="country-region">
        <w:smartTag w:uri="urn:schemas-microsoft-com:office:smarttags" w:element="place">
          <w:r>
            <w:rPr>
              <w:rFonts w:cs="Courier"/>
              <w:color w:val="000000"/>
            </w:rPr>
            <w:t>Northern Ireland</w:t>
          </w:r>
        </w:smartTag>
      </w:smartTag>
      <w:r>
        <w:rPr>
          <w:rFonts w:cs="Courier"/>
          <w:color w:val="000000"/>
        </w:rPr>
        <w:t xml:space="preserve"> unionists.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  <w:r>
        <w:rPr>
          <w:rFonts w:cs="Courier"/>
          <w:color w:val="000000"/>
        </w:rPr>
        <w:t>They should therefore be referred to in appropriate fashion in the establishing resolution.</w:t>
      </w:r>
    </w:p>
    <w:p w:rsidR="0016388A" w:rsidRDefault="0016388A" w:rsidP="0016388A">
      <w:pPr>
        <w:autoSpaceDE w:val="0"/>
        <w:autoSpaceDN w:val="0"/>
        <w:adjustRightInd w:val="0"/>
        <w:rPr>
          <w:rFonts w:cs="Courier"/>
          <w:color w:val="000000"/>
        </w:rPr>
      </w:pPr>
    </w:p>
    <w:p w:rsidR="0016388A" w:rsidRDefault="0016388A" w:rsidP="0016388A"/>
    <w:p w:rsidR="0016388A" w:rsidRDefault="0016388A" w:rsidP="0016388A"/>
    <w:p w:rsidR="0016388A" w:rsidRDefault="0016388A" w:rsidP="0016388A"/>
    <w:p w:rsidR="00072B2C" w:rsidRDefault="00C13EB4">
      <w:r>
        <w:t>7 June, 2012.</w:t>
      </w:r>
    </w:p>
    <w:sectPr w:rsidR="00072B2C" w:rsidSect="0007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88A"/>
    <w:rsid w:val="00072B2C"/>
    <w:rsid w:val="0016388A"/>
    <w:rsid w:val="0035341D"/>
    <w:rsid w:val="00470089"/>
    <w:rsid w:val="00770E97"/>
    <w:rsid w:val="00C13EB4"/>
    <w:rsid w:val="00D6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8A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Company>Department of An Taoiseach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healy</dc:creator>
  <cp:keywords/>
  <dc:description/>
  <cp:lastModifiedBy>eimear healy</cp:lastModifiedBy>
  <cp:revision>3</cp:revision>
  <dcterms:created xsi:type="dcterms:W3CDTF">2012-06-05T09:55:00Z</dcterms:created>
  <dcterms:modified xsi:type="dcterms:W3CDTF">2012-06-07T09:19:00Z</dcterms:modified>
</cp:coreProperties>
</file>